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D5D79E7">
      <w:pPr>
        <w:spacing w:after="156" w:afterLines="50" w:line="600" w:lineRule="exact"/>
        <w:jc w:val="center"/>
        <w:rPr>
          <w:rFonts w:hint="default" w:ascii="Times New Roman" w:hAnsi="Times New Roman" w:eastAsia="方正小标宋简体" w:cs="Times New Roman"/>
          <w:color w:val="000000"/>
          <w:sz w:val="44"/>
          <w:szCs w:val="44"/>
        </w:rPr>
      </w:pPr>
      <w:r>
        <w:rPr>
          <w:rFonts w:hint="default" w:ascii="Times New Roman" w:hAnsi="Times New Roman" w:eastAsia="方正小标宋_GBK" w:cs="Times New Roman"/>
          <w:color w:val="000000"/>
          <w:sz w:val="44"/>
          <w:szCs w:val="44"/>
          <w:lang w:val="en-US" w:eastAsia="zh-CN"/>
        </w:rPr>
        <w:t>江苏</w:t>
      </w:r>
      <w:r>
        <w:rPr>
          <w:rFonts w:hint="default" w:ascii="Times New Roman" w:hAnsi="Times New Roman" w:eastAsia="方正小标宋_GBK" w:cs="Times New Roman"/>
          <w:color w:val="000000"/>
          <w:sz w:val="44"/>
          <w:szCs w:val="44"/>
        </w:rPr>
        <w:t>新闻奖</w:t>
      </w:r>
      <w:r>
        <w:rPr>
          <w:rFonts w:hint="default" w:ascii="Times New Roman" w:hAnsi="Times New Roman" w:eastAsia="方正小标宋_GBK" w:cs="Times New Roman"/>
          <w:color w:val="000000"/>
          <w:sz w:val="44"/>
          <w:szCs w:val="44"/>
          <w:lang w:eastAsia="zh-CN"/>
        </w:rPr>
        <w:t>（</w:t>
      </w:r>
      <w:r>
        <w:rPr>
          <w:rFonts w:hint="default" w:ascii="Times New Roman" w:hAnsi="Times New Roman" w:eastAsia="方正小标宋_GBK" w:cs="Times New Roman"/>
          <w:color w:val="000000"/>
          <w:sz w:val="44"/>
          <w:szCs w:val="44"/>
          <w:lang w:val="en-US" w:eastAsia="zh-CN"/>
        </w:rPr>
        <w:t>作品</w:t>
      </w:r>
      <w:r>
        <w:rPr>
          <w:rFonts w:hint="eastAsia" w:ascii="Times New Roman" w:hAnsi="Times New Roman" w:eastAsia="方正小标宋_GBK" w:cs="Times New Roman"/>
          <w:color w:val="000000"/>
          <w:sz w:val="44"/>
          <w:szCs w:val="44"/>
          <w:lang w:val="en-US" w:eastAsia="zh-CN"/>
        </w:rPr>
        <w:t>类</w:t>
      </w:r>
      <w:r>
        <w:rPr>
          <w:rFonts w:hint="default" w:ascii="Times New Roman" w:hAnsi="Times New Roman" w:eastAsia="方正小标宋_GBK" w:cs="Times New Roman"/>
          <w:color w:val="000000"/>
          <w:sz w:val="44"/>
          <w:szCs w:val="44"/>
          <w:lang w:eastAsia="zh-CN"/>
        </w:rPr>
        <w:t>）</w:t>
      </w:r>
      <w:r>
        <w:rPr>
          <w:rFonts w:hint="default" w:ascii="Times New Roman" w:hAnsi="Times New Roman" w:eastAsia="方正小标宋_GBK" w:cs="Times New Roman"/>
          <w:color w:val="000000"/>
          <w:sz w:val="44"/>
          <w:szCs w:val="44"/>
        </w:rPr>
        <w:t>参评作品推荐表</w:t>
      </w:r>
    </w:p>
    <w:tbl>
      <w:tblPr>
        <w:tblStyle w:val="4"/>
        <w:tblW w:w="9813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2"/>
        <w:gridCol w:w="512"/>
        <w:gridCol w:w="888"/>
        <w:gridCol w:w="1323"/>
        <w:gridCol w:w="1005"/>
        <w:gridCol w:w="872"/>
        <w:gridCol w:w="947"/>
        <w:gridCol w:w="620"/>
        <w:gridCol w:w="1122"/>
        <w:gridCol w:w="1532"/>
      </w:tblGrid>
      <w:tr w14:paraId="01047C1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3" w:hRule="exact"/>
          <w:jc w:val="center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14:paraId="3D56D549">
            <w:pPr>
              <w:spacing w:line="320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</w:rPr>
              <w:t>作品</w:t>
            </w:r>
          </w:p>
          <w:p w14:paraId="54EF6AB0">
            <w:pPr>
              <w:spacing w:line="320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</w:rPr>
              <w:t>标题</w:t>
            </w:r>
          </w:p>
        </w:tc>
        <w:tc>
          <w:tcPr>
            <w:tcW w:w="3728" w:type="dxa"/>
            <w:gridSpan w:val="4"/>
            <w:tcBorders>
              <w:tl2br w:val="nil"/>
              <w:tr2bl w:val="nil"/>
            </w:tcBorders>
            <w:vAlign w:val="center"/>
          </w:tcPr>
          <w:p w14:paraId="5609971C">
            <w:pPr>
              <w:spacing w:line="320" w:lineRule="exact"/>
              <w:jc w:val="center"/>
              <w:rPr>
                <w:rFonts w:hint="default" w:ascii="方正仿宋_GBK" w:hAnsi="方正仿宋_GBK" w:eastAsia="方正仿宋_GBK" w:cs="方正仿宋_GBK"/>
                <w:b w:val="0"/>
                <w:bCs w:val="0"/>
                <w:color w:val="000000"/>
                <w:sz w:val="21"/>
                <w:szCs w:val="21"/>
                <w:lang w:val="en-US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“顺口溜里的村庄”系列报道</w:t>
            </w:r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vAlign w:val="center"/>
          </w:tcPr>
          <w:p w14:paraId="350F4878">
            <w:pPr>
              <w:spacing w:line="320" w:lineRule="exact"/>
              <w:jc w:val="center"/>
              <w:rPr>
                <w:rFonts w:hint="eastAsia" w:ascii="Times New Roman" w:hAnsi="Times New Roman" w:eastAsia="方正仿宋_GBK" w:cs="Times New Roman"/>
                <w:b/>
                <w:bCs/>
                <w:color w:val="000000"/>
                <w:sz w:val="28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b/>
                <w:bCs/>
                <w:color w:val="000000"/>
                <w:sz w:val="28"/>
                <w:lang w:val="en-US" w:eastAsia="zh-CN"/>
              </w:rPr>
              <w:t>作品</w:t>
            </w:r>
          </w:p>
          <w:p w14:paraId="7C625C79">
            <w:pPr>
              <w:spacing w:line="320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b/>
                <w:bCs/>
                <w:color w:val="000000"/>
                <w:sz w:val="28"/>
                <w:lang w:val="en-US" w:eastAsia="zh-CN"/>
              </w:rPr>
              <w:t>年度</w:t>
            </w:r>
          </w:p>
        </w:tc>
        <w:tc>
          <w:tcPr>
            <w:tcW w:w="3274" w:type="dxa"/>
            <w:gridSpan w:val="3"/>
            <w:tcBorders>
              <w:tl2br w:val="nil"/>
              <w:tr2bl w:val="nil"/>
            </w:tcBorders>
            <w:vAlign w:val="center"/>
          </w:tcPr>
          <w:p w14:paraId="648297C0">
            <w:pPr>
              <w:spacing w:line="320" w:lineRule="exact"/>
              <w:jc w:val="center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2024年度</w:t>
            </w:r>
          </w:p>
        </w:tc>
      </w:tr>
      <w:tr w14:paraId="09617F1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exact"/>
          <w:jc w:val="center"/>
        </w:trPr>
        <w:tc>
          <w:tcPr>
            <w:tcW w:w="992" w:type="dxa"/>
            <w:vMerge w:val="restart"/>
            <w:tcBorders>
              <w:tl2br w:val="nil"/>
              <w:tr2bl w:val="nil"/>
            </w:tcBorders>
            <w:vAlign w:val="center"/>
          </w:tcPr>
          <w:p w14:paraId="420C0C53">
            <w:pPr>
              <w:spacing w:line="320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</w:rPr>
              <w:t>字数</w:t>
            </w:r>
          </w:p>
          <w:p w14:paraId="241941F1">
            <w:pPr>
              <w:spacing w:line="320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</w:rPr>
              <w:t>时长</w:t>
            </w:r>
          </w:p>
        </w:tc>
        <w:tc>
          <w:tcPr>
            <w:tcW w:w="3728" w:type="dxa"/>
            <w:gridSpan w:val="4"/>
            <w:vMerge w:val="restart"/>
            <w:tcBorders>
              <w:tl2br w:val="nil"/>
              <w:tr2bl w:val="nil"/>
            </w:tcBorders>
            <w:vAlign w:val="center"/>
          </w:tcPr>
          <w:p w14:paraId="78038E3E">
            <w:pPr>
              <w:spacing w:line="320" w:lineRule="exact"/>
              <w:jc w:val="center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color w:val="000000"/>
                <w:sz w:val="21"/>
                <w:szCs w:val="21"/>
                <w:lang w:val="zh-CN" w:eastAsia="zh-CN"/>
              </w:rPr>
              <w:t>1924字；2183字；2925字</w:t>
            </w:r>
            <w:bookmarkStart w:id="0" w:name="_GoBack"/>
            <w:bookmarkEnd w:id="0"/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1E667F0">
            <w:pPr>
              <w:spacing w:line="320" w:lineRule="exact"/>
              <w:jc w:val="center"/>
              <w:rPr>
                <w:rFonts w:hint="eastAsia" w:ascii="Times New Roman" w:hAnsi="Times New Roman" w:eastAsia="方正仿宋_GBK" w:cs="Times New Roman"/>
                <w:b/>
                <w:bCs/>
                <w:color w:val="000000"/>
                <w:sz w:val="28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b/>
                <w:bCs/>
                <w:color w:val="000000"/>
                <w:sz w:val="28"/>
                <w:lang w:val="en-US" w:eastAsia="zh-CN"/>
              </w:rPr>
              <w:t>作品</w:t>
            </w:r>
          </w:p>
          <w:p w14:paraId="1BB47A1D">
            <w:pPr>
              <w:spacing w:line="320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kern w:val="2"/>
                <w:sz w:val="28"/>
                <w:szCs w:val="22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Times New Roman"/>
                <w:b/>
                <w:bCs/>
                <w:color w:val="000000"/>
                <w:sz w:val="28"/>
                <w:lang w:val="en-US" w:eastAsia="zh-CN"/>
              </w:rPr>
              <w:t>类别</w:t>
            </w:r>
          </w:p>
        </w:tc>
        <w:tc>
          <w:tcPr>
            <w:tcW w:w="3274" w:type="dxa"/>
            <w:gridSpan w:val="3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EF9348B">
            <w:pPr>
              <w:spacing w:line="320" w:lineRule="exact"/>
              <w:jc w:val="center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报纸</w:t>
            </w:r>
          </w:p>
        </w:tc>
      </w:tr>
      <w:tr w14:paraId="7CAAA27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  <w:jc w:val="center"/>
        </w:trPr>
        <w:tc>
          <w:tcPr>
            <w:tcW w:w="992" w:type="dxa"/>
            <w:vMerge w:val="continue"/>
            <w:tcBorders>
              <w:tl2br w:val="nil"/>
              <w:tr2bl w:val="nil"/>
            </w:tcBorders>
            <w:vAlign w:val="center"/>
          </w:tcPr>
          <w:p w14:paraId="595770B0">
            <w:pPr>
              <w:spacing w:line="320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</w:rPr>
            </w:pPr>
          </w:p>
        </w:tc>
        <w:tc>
          <w:tcPr>
            <w:tcW w:w="3728" w:type="dxa"/>
            <w:gridSpan w:val="4"/>
            <w:vMerge w:val="continue"/>
            <w:tcBorders>
              <w:tl2br w:val="nil"/>
              <w:tr2bl w:val="nil"/>
            </w:tcBorders>
            <w:vAlign w:val="center"/>
          </w:tcPr>
          <w:p w14:paraId="0A8AF4DF">
            <w:pPr>
              <w:spacing w:line="320" w:lineRule="exact"/>
              <w:jc w:val="center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FE0B5D4">
            <w:pPr>
              <w:spacing w:line="380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kern w:val="2"/>
                <w:sz w:val="28"/>
                <w:szCs w:val="22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</w:rPr>
              <w:t>体裁</w:t>
            </w:r>
          </w:p>
        </w:tc>
        <w:tc>
          <w:tcPr>
            <w:tcW w:w="3274" w:type="dxa"/>
            <w:gridSpan w:val="3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AAC3CF0">
            <w:pPr>
              <w:spacing w:line="320" w:lineRule="exact"/>
              <w:jc w:val="center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深度报道</w:t>
            </w:r>
          </w:p>
        </w:tc>
      </w:tr>
      <w:tr w14:paraId="5438D84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  <w:jc w:val="center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14:paraId="39E259F9">
            <w:pPr>
              <w:spacing w:line="320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pacing w:val="-12"/>
                <w:sz w:val="28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pacing w:val="-12"/>
                <w:sz w:val="28"/>
              </w:rPr>
              <w:t>作者</w:t>
            </w:r>
          </w:p>
          <w:p w14:paraId="56221385">
            <w:pPr>
              <w:spacing w:line="320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pacing w:val="-12"/>
                <w:sz w:val="16"/>
                <w:szCs w:val="16"/>
              </w:rPr>
              <w:t>（主创人员）</w:t>
            </w:r>
          </w:p>
        </w:tc>
        <w:tc>
          <w:tcPr>
            <w:tcW w:w="3728" w:type="dxa"/>
            <w:gridSpan w:val="4"/>
            <w:tcBorders>
              <w:tl2br w:val="nil"/>
              <w:tr2bl w:val="nil"/>
            </w:tcBorders>
            <w:vAlign w:val="center"/>
          </w:tcPr>
          <w:p w14:paraId="7453BB5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集体（李尚程、杨芹、顾园园、仲文路、徐欢、臧子青、邵建萍、颜靖尧、朱婉菁、王艳珅 、周妮、丁遥、裴凌曼、倪家乐、欧怡娜）</w:t>
            </w:r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vAlign w:val="center"/>
          </w:tcPr>
          <w:p w14:paraId="4B47EE1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</w:rPr>
              <w:t>编辑</w:t>
            </w:r>
          </w:p>
        </w:tc>
        <w:tc>
          <w:tcPr>
            <w:tcW w:w="3274" w:type="dxa"/>
            <w:gridSpan w:val="3"/>
            <w:tcBorders>
              <w:tl2br w:val="nil"/>
              <w:tr2bl w:val="nil"/>
            </w:tcBorders>
            <w:vAlign w:val="center"/>
          </w:tcPr>
          <w:p w14:paraId="2187078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集体（严斐、张凡、夏天、蔡云兵、朱泓宇、蒋涛）</w:t>
            </w:r>
          </w:p>
        </w:tc>
      </w:tr>
      <w:tr w14:paraId="371D05B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  <w:jc w:val="center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14:paraId="1D26F75B">
            <w:pPr>
              <w:spacing w:line="320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</w:rPr>
              <w:t>原创</w:t>
            </w:r>
          </w:p>
          <w:p w14:paraId="0880A548">
            <w:pPr>
              <w:spacing w:line="320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</w:rPr>
              <w:t>单位</w:t>
            </w:r>
          </w:p>
        </w:tc>
        <w:tc>
          <w:tcPr>
            <w:tcW w:w="3728" w:type="dxa"/>
            <w:gridSpan w:val="4"/>
            <w:tcBorders>
              <w:tl2br w:val="nil"/>
              <w:tr2bl w:val="nil"/>
            </w:tcBorders>
            <w:vAlign w:val="center"/>
          </w:tcPr>
          <w:p w14:paraId="4A51632B">
            <w:pPr>
              <w:spacing w:line="320" w:lineRule="exact"/>
              <w:jc w:val="center"/>
              <w:rPr>
                <w:rFonts w:hint="default" w:ascii="方正仿宋_GBK" w:hAnsi="方正仿宋_GBK" w:eastAsia="方正仿宋_GBK" w:cs="方正仿宋_GBK"/>
                <w:b w:val="0"/>
                <w:bCs w:val="0"/>
                <w:color w:val="000000"/>
                <w:sz w:val="21"/>
                <w:szCs w:val="21"/>
                <w:lang w:val="en-US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宿迁日报社</w:t>
            </w:r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vAlign w:val="center"/>
          </w:tcPr>
          <w:p w14:paraId="1916C51B">
            <w:pPr>
              <w:spacing w:line="260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4"/>
                <w:szCs w:val="36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4"/>
                <w:szCs w:val="36"/>
              </w:rPr>
              <w:t>发布端/账号/</w:t>
            </w:r>
          </w:p>
          <w:p w14:paraId="7B62230C">
            <w:pPr>
              <w:spacing w:line="260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  <w:szCs w:val="40"/>
                <w:highlight w:val="green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4"/>
                <w:szCs w:val="36"/>
              </w:rPr>
              <w:t>媒体名称</w:t>
            </w:r>
          </w:p>
        </w:tc>
        <w:tc>
          <w:tcPr>
            <w:tcW w:w="3274" w:type="dxa"/>
            <w:gridSpan w:val="3"/>
            <w:tcBorders>
              <w:tl2br w:val="nil"/>
              <w:tr2bl w:val="nil"/>
            </w:tcBorders>
            <w:vAlign w:val="center"/>
          </w:tcPr>
          <w:p w14:paraId="1B3ABACD">
            <w:pPr>
              <w:spacing w:line="320" w:lineRule="exact"/>
              <w:jc w:val="center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宿迁日报</w:t>
            </w:r>
          </w:p>
        </w:tc>
      </w:tr>
      <w:tr w14:paraId="53AD1B2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5" w:hRule="exact"/>
          <w:jc w:val="center"/>
        </w:trPr>
        <w:tc>
          <w:tcPr>
            <w:tcW w:w="1504" w:type="dxa"/>
            <w:gridSpan w:val="2"/>
            <w:tcBorders>
              <w:tl2br w:val="nil"/>
              <w:tr2bl w:val="nil"/>
            </w:tcBorders>
            <w:vAlign w:val="center"/>
          </w:tcPr>
          <w:p w14:paraId="04B8C047">
            <w:pPr>
              <w:spacing w:line="320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</w:rPr>
              <w:t>刊播版面</w:t>
            </w:r>
          </w:p>
          <w:p w14:paraId="6F72177F">
            <w:pPr>
              <w:spacing w:line="320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pacing w:val="-23"/>
                <w:sz w:val="24"/>
                <w:szCs w:val="21"/>
                <w:lang w:eastAsia="zh-CN"/>
              </w:rPr>
              <w:t>（</w:t>
            </w:r>
            <w:r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pacing w:val="-23"/>
                <w:sz w:val="22"/>
                <w:szCs w:val="21"/>
              </w:rPr>
              <w:t>名称和版次</w:t>
            </w:r>
            <w:r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pacing w:val="-23"/>
                <w:sz w:val="22"/>
                <w:szCs w:val="21"/>
                <w:lang w:eastAsia="zh-CN"/>
              </w:rPr>
              <w:t>）</w:t>
            </w:r>
          </w:p>
        </w:tc>
        <w:tc>
          <w:tcPr>
            <w:tcW w:w="3216" w:type="dxa"/>
            <w:gridSpan w:val="3"/>
            <w:tcBorders>
              <w:tl2br w:val="nil"/>
              <w:tr2bl w:val="nil"/>
            </w:tcBorders>
            <w:vAlign w:val="center"/>
          </w:tcPr>
          <w:p w14:paraId="06FC5C4D">
            <w:pPr>
              <w:spacing w:line="260" w:lineRule="exact"/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szCs w:val="21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color w:val="000000"/>
                <w:sz w:val="21"/>
                <w:szCs w:val="15"/>
              </w:rPr>
              <w:t>1版</w:t>
            </w: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color w:val="000000"/>
                <w:sz w:val="21"/>
                <w:szCs w:val="15"/>
                <w:lang w:eastAsia="zh-CN"/>
              </w:rPr>
              <w:t>、</w:t>
            </w: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color w:val="000000"/>
                <w:sz w:val="21"/>
                <w:szCs w:val="15"/>
              </w:rPr>
              <w:t>2版</w:t>
            </w: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color w:val="000000"/>
                <w:sz w:val="21"/>
                <w:szCs w:val="15"/>
                <w:lang w:eastAsia="zh-CN"/>
              </w:rPr>
              <w:t>、</w:t>
            </w: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color w:val="000000"/>
                <w:sz w:val="21"/>
                <w:szCs w:val="15"/>
              </w:rPr>
              <w:t>4版</w:t>
            </w: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color w:val="000000"/>
                <w:sz w:val="21"/>
                <w:szCs w:val="15"/>
                <w:lang w:eastAsia="zh-CN"/>
              </w:rPr>
              <w:t>、</w:t>
            </w: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color w:val="000000"/>
                <w:sz w:val="21"/>
                <w:szCs w:val="15"/>
              </w:rPr>
              <w:t>7版</w:t>
            </w: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color w:val="000000"/>
                <w:sz w:val="21"/>
                <w:szCs w:val="15"/>
                <w:lang w:eastAsia="zh-CN"/>
              </w:rPr>
              <w:t>、</w:t>
            </w: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color w:val="000000"/>
                <w:sz w:val="21"/>
                <w:szCs w:val="15"/>
              </w:rPr>
              <w:t>8版</w:t>
            </w:r>
          </w:p>
        </w:tc>
        <w:tc>
          <w:tcPr>
            <w:tcW w:w="872" w:type="dxa"/>
            <w:tcBorders>
              <w:tl2br w:val="nil"/>
              <w:tr2bl w:val="nil"/>
            </w:tcBorders>
            <w:vAlign w:val="center"/>
          </w:tcPr>
          <w:p w14:paraId="1A6D9E83">
            <w:pPr>
              <w:spacing w:line="320" w:lineRule="exact"/>
              <w:jc w:val="center"/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sz w:val="28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  <w:lang w:val="en-US" w:eastAsia="zh-CN"/>
              </w:rPr>
              <w:t>发布</w:t>
            </w:r>
            <w:r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</w:rPr>
              <w:t>日期</w:t>
            </w:r>
          </w:p>
        </w:tc>
        <w:tc>
          <w:tcPr>
            <w:tcW w:w="4221" w:type="dxa"/>
            <w:gridSpan w:val="4"/>
            <w:tcBorders>
              <w:tl2br w:val="nil"/>
              <w:tr2bl w:val="nil"/>
            </w:tcBorders>
            <w:vAlign w:val="center"/>
          </w:tcPr>
          <w:p w14:paraId="7A66C554">
            <w:pPr>
              <w:spacing w:line="260" w:lineRule="exact"/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color w:val="000000"/>
                <w:sz w:val="21"/>
                <w:szCs w:val="15"/>
                <w:lang w:val="en-US" w:eastAsia="zh-CN"/>
              </w:rPr>
              <w:t>2024年12月10日、12日、13日、14日、15日、16日、18日</w:t>
            </w:r>
          </w:p>
        </w:tc>
      </w:tr>
      <w:tr w14:paraId="60708A0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8" w:hRule="atLeast"/>
          <w:jc w:val="center"/>
        </w:trPr>
        <w:tc>
          <w:tcPr>
            <w:tcW w:w="1504" w:type="dxa"/>
            <w:gridSpan w:val="2"/>
            <w:tcBorders>
              <w:tl2br w:val="nil"/>
              <w:tr2bl w:val="nil"/>
            </w:tcBorders>
            <w:vAlign w:val="center"/>
          </w:tcPr>
          <w:p w14:paraId="2FC99FA4">
            <w:pPr>
              <w:spacing w:line="320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4"/>
                <w:szCs w:val="21"/>
                <w:lang w:eastAsia="zh-CN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4"/>
                <w:szCs w:val="21"/>
              </w:rPr>
              <w:t>新媒体</w:t>
            </w:r>
            <w:r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4"/>
                <w:szCs w:val="21"/>
                <w:lang w:val="en-US"/>
              </w:rPr>
              <w:t>作品</w:t>
            </w:r>
          </w:p>
          <w:p w14:paraId="32F6A552">
            <w:pPr>
              <w:spacing w:line="320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Cs w:val="21"/>
                <w:lang w:eastAsia="zh-CN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4"/>
                <w:szCs w:val="21"/>
                <w:lang w:val="en-US" w:eastAsia="zh-CN"/>
              </w:rPr>
              <w:t>链接</w:t>
            </w:r>
          </w:p>
        </w:tc>
        <w:tc>
          <w:tcPr>
            <w:tcW w:w="8309" w:type="dxa"/>
            <w:gridSpan w:val="8"/>
            <w:tcBorders>
              <w:tl2br w:val="nil"/>
              <w:tr2bl w:val="nil"/>
            </w:tcBorders>
            <w:vAlign w:val="center"/>
          </w:tcPr>
          <w:p w14:paraId="3B30F695">
            <w:pPr>
              <w:spacing w:line="260" w:lineRule="exact"/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sz w:val="28"/>
                <w:highlight w:val="yellow"/>
              </w:rPr>
            </w:pPr>
          </w:p>
        </w:tc>
      </w:tr>
      <w:tr w14:paraId="6D9FA61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4" w:hRule="atLeast"/>
          <w:jc w:val="center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14:paraId="3869C970">
            <w:pPr>
              <w:spacing w:line="320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  <w:szCs w:val="22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  <w:szCs w:val="22"/>
              </w:rPr>
              <w:t>作</w:t>
            </w:r>
          </w:p>
          <w:p w14:paraId="4D61922C">
            <w:pPr>
              <w:spacing w:line="320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  <w:szCs w:val="22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  <w:szCs w:val="22"/>
              </w:rPr>
              <w:t>品</w:t>
            </w:r>
          </w:p>
          <w:p w14:paraId="33317C93">
            <w:pPr>
              <w:spacing w:line="320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  <w:szCs w:val="22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  <w:szCs w:val="22"/>
              </w:rPr>
              <w:t>简</w:t>
            </w:r>
          </w:p>
          <w:p w14:paraId="55AC6290">
            <w:pPr>
              <w:spacing w:line="320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  <w:szCs w:val="22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  <w:szCs w:val="22"/>
              </w:rPr>
              <w:t>介</w:t>
            </w:r>
          </w:p>
        </w:tc>
        <w:tc>
          <w:tcPr>
            <w:tcW w:w="8821" w:type="dxa"/>
            <w:gridSpan w:val="9"/>
            <w:tcBorders>
              <w:tl2br w:val="nil"/>
              <w:tr2bl w:val="nil"/>
            </w:tcBorders>
            <w:vAlign w:val="center"/>
          </w:tcPr>
          <w:p w14:paraId="755233F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420" w:firstLineChars="200"/>
              <w:jc w:val="left"/>
              <w:textAlignment w:val="auto"/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w w:val="95"/>
                <w:sz w:val="21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sz w:val="21"/>
                <w:szCs w:val="21"/>
              </w:rPr>
              <w:t>伴随着最亲切的乡音，一句句顺口溜，隐喻着不同时代的发展变迁；跟随着祖国日益繁荣的脚步，一代代中华儿女，朝着相同的目标奋发图强。</w:t>
            </w:r>
            <w:r>
              <w:rPr>
                <w:rFonts w:hint="eastAsia" w:ascii="Times New Roman" w:hAnsi="Times New Roman" w:eastAsia="方正仿宋_GBK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2024</w:t>
            </w: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sz w:val="21"/>
                <w:szCs w:val="21"/>
              </w:rPr>
              <w:t>年是新中国成立75周年，75载艰苦奋斗，75载砥砺前行，曾经口口相传的顺口溜“见证”了翻天覆地的变化。为此，记者走进乡村，以一句句顺口溜为源头，探索宿迁乡村的振兴路径，见证祖国的繁荣富强。</w:t>
            </w:r>
          </w:p>
        </w:tc>
      </w:tr>
      <w:tr w14:paraId="05D0524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0" w:hRule="exact"/>
          <w:jc w:val="center"/>
        </w:trPr>
        <w:tc>
          <w:tcPr>
            <w:tcW w:w="992" w:type="dxa"/>
            <w:vMerge w:val="restart"/>
            <w:tcBorders>
              <w:tl2br w:val="nil"/>
              <w:tr2bl w:val="nil"/>
            </w:tcBorders>
            <w:vAlign w:val="center"/>
          </w:tcPr>
          <w:p w14:paraId="7BFC70BA">
            <w:pPr>
              <w:spacing w:line="320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  <w:szCs w:val="22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  <w:szCs w:val="22"/>
              </w:rPr>
              <w:t>传</w:t>
            </w:r>
          </w:p>
          <w:p w14:paraId="0F6B8EA2">
            <w:pPr>
              <w:spacing w:line="320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  <w:szCs w:val="22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  <w:szCs w:val="22"/>
              </w:rPr>
              <w:t>播</w:t>
            </w:r>
          </w:p>
          <w:p w14:paraId="1A867DFC">
            <w:pPr>
              <w:spacing w:line="320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  <w:szCs w:val="22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  <w:szCs w:val="22"/>
              </w:rPr>
              <w:t>数</w:t>
            </w:r>
          </w:p>
          <w:p w14:paraId="0EFA37B9">
            <w:pPr>
              <w:spacing w:line="320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  <w:szCs w:val="22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  <w:szCs w:val="22"/>
              </w:rPr>
              <w:t>据</w:t>
            </w:r>
          </w:p>
        </w:tc>
        <w:tc>
          <w:tcPr>
            <w:tcW w:w="1400" w:type="dxa"/>
            <w:gridSpan w:val="2"/>
            <w:tcBorders>
              <w:tl2br w:val="nil"/>
              <w:tr2bl w:val="nil"/>
            </w:tcBorders>
            <w:vAlign w:val="center"/>
          </w:tcPr>
          <w:p w14:paraId="436EEDCF">
            <w:pPr>
              <w:spacing w:line="240" w:lineRule="exact"/>
              <w:jc w:val="center"/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sz w:val="24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华文楷体" w:cs="Times New Roman"/>
                <w:b/>
                <w:bCs/>
                <w:color w:val="000000"/>
                <w:kern w:val="2"/>
                <w:sz w:val="21"/>
                <w:szCs w:val="21"/>
                <w:lang w:val="en-US" w:eastAsia="zh-CN" w:bidi="ar-SA"/>
              </w:rPr>
              <w:t>全网传播量最高平台发布链接</w:t>
            </w:r>
          </w:p>
        </w:tc>
        <w:tc>
          <w:tcPr>
            <w:tcW w:w="7421" w:type="dxa"/>
            <w:gridSpan w:val="7"/>
            <w:tcBorders>
              <w:tl2br w:val="nil"/>
              <w:tr2bl w:val="nil"/>
            </w:tcBorders>
            <w:vAlign w:val="center"/>
          </w:tcPr>
          <w:p w14:paraId="10EAC8E2">
            <w:pPr>
              <w:spacing w:line="280" w:lineRule="exact"/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spacing w:val="-6"/>
                <w:sz w:val="21"/>
                <w:szCs w:val="21"/>
                <w:lang w:bidi="ar"/>
              </w:rPr>
            </w:pPr>
          </w:p>
        </w:tc>
      </w:tr>
      <w:tr w14:paraId="5E5614F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exact"/>
          <w:jc w:val="center"/>
        </w:trPr>
        <w:tc>
          <w:tcPr>
            <w:tcW w:w="992" w:type="dxa"/>
            <w:vMerge w:val="continue"/>
            <w:tcBorders>
              <w:tl2br w:val="nil"/>
              <w:tr2bl w:val="nil"/>
            </w:tcBorders>
            <w:vAlign w:val="center"/>
          </w:tcPr>
          <w:p w14:paraId="40CAB92D">
            <w:pPr>
              <w:spacing w:line="320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</w:rPr>
            </w:pPr>
          </w:p>
        </w:tc>
        <w:tc>
          <w:tcPr>
            <w:tcW w:w="1400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59C1F04">
            <w:pPr>
              <w:spacing w:line="240" w:lineRule="exact"/>
              <w:jc w:val="center"/>
              <w:rPr>
                <w:rFonts w:hint="default" w:ascii="Times New Roman" w:hAnsi="Times New Roman" w:eastAsia="方正楷体_GBK" w:cs="Times New Roman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方正楷体_GBK" w:cs="Times New Roman"/>
                <w:b/>
                <w:bCs/>
                <w:color w:val="000000"/>
                <w:sz w:val="21"/>
                <w:szCs w:val="21"/>
                <w:lang w:val="en-US" w:eastAsia="zh-CN"/>
              </w:rPr>
              <w:t>该平台</w:t>
            </w:r>
          </w:p>
          <w:p w14:paraId="0CD586AA">
            <w:pPr>
              <w:spacing w:line="240" w:lineRule="exact"/>
              <w:jc w:val="center"/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方正楷体_GBK" w:cs="Times New Roman"/>
                <w:b/>
                <w:bCs/>
                <w:color w:val="000000"/>
                <w:sz w:val="21"/>
                <w:szCs w:val="21"/>
                <w:lang w:val="en-US" w:eastAsia="zh-CN"/>
              </w:rPr>
              <w:t>传播量</w:t>
            </w:r>
          </w:p>
        </w:tc>
        <w:tc>
          <w:tcPr>
            <w:tcW w:w="132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69BF1DC">
            <w:pPr>
              <w:spacing w:line="240" w:lineRule="exact"/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00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0B3F7F4">
            <w:pPr>
              <w:spacing w:line="240" w:lineRule="exact"/>
              <w:jc w:val="center"/>
              <w:rPr>
                <w:rFonts w:hint="default" w:ascii="Times New Roman" w:hAnsi="Times New Roman" w:eastAsia="方正楷体_GBK" w:cs="Times New Roman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方正楷体_GBK" w:cs="Times New Roman"/>
                <w:b/>
                <w:bCs/>
                <w:color w:val="000000"/>
                <w:sz w:val="21"/>
                <w:szCs w:val="21"/>
                <w:lang w:val="en-US" w:eastAsia="zh-CN"/>
              </w:rPr>
              <w:t>该平台</w:t>
            </w:r>
          </w:p>
          <w:p w14:paraId="579A7769">
            <w:pPr>
              <w:spacing w:line="240" w:lineRule="exact"/>
              <w:jc w:val="center"/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方正楷体_GBK" w:cs="Times New Roman"/>
                <w:b/>
                <w:bCs/>
                <w:color w:val="000000"/>
                <w:sz w:val="21"/>
                <w:szCs w:val="21"/>
              </w:rPr>
              <w:t>互动</w:t>
            </w:r>
            <w:r>
              <w:rPr>
                <w:rFonts w:hint="default" w:ascii="Times New Roman" w:hAnsi="Times New Roman" w:eastAsia="方正楷体_GBK" w:cs="Times New Roman"/>
                <w:b/>
                <w:bCs/>
                <w:color w:val="000000"/>
                <w:sz w:val="21"/>
                <w:szCs w:val="21"/>
                <w:lang w:val="en-US" w:eastAsia="zh-CN"/>
              </w:rPr>
              <w:t>量</w:t>
            </w:r>
          </w:p>
        </w:tc>
        <w:tc>
          <w:tcPr>
            <w:tcW w:w="2439" w:type="dxa"/>
            <w:gridSpan w:val="3"/>
            <w:tcBorders>
              <w:tl2br w:val="nil"/>
              <w:tr2bl w:val="nil"/>
            </w:tcBorders>
            <w:vAlign w:val="center"/>
          </w:tcPr>
          <w:p w14:paraId="5BE3E5F6">
            <w:pPr>
              <w:spacing w:line="240" w:lineRule="exact"/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1122" w:type="dxa"/>
            <w:tcBorders>
              <w:tl2br w:val="nil"/>
              <w:tr2bl w:val="nil"/>
            </w:tcBorders>
            <w:vAlign w:val="center"/>
          </w:tcPr>
          <w:p w14:paraId="50FA0102">
            <w:pPr>
              <w:spacing w:line="240" w:lineRule="exact"/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方正楷体_GBK" w:cs="Times New Roman"/>
                <w:b/>
                <w:bCs/>
                <w:color w:val="000000"/>
                <w:sz w:val="21"/>
                <w:szCs w:val="21"/>
                <w:lang w:val="en-US" w:eastAsia="zh-CN"/>
              </w:rPr>
              <w:t>全网总传播量（万）</w:t>
            </w:r>
          </w:p>
        </w:tc>
        <w:tc>
          <w:tcPr>
            <w:tcW w:w="1532" w:type="dxa"/>
            <w:tcBorders>
              <w:tl2br w:val="nil"/>
              <w:tr2bl w:val="nil"/>
            </w:tcBorders>
            <w:vAlign w:val="center"/>
          </w:tcPr>
          <w:p w14:paraId="03DD5D6F">
            <w:pPr>
              <w:spacing w:line="240" w:lineRule="exact"/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</w:tr>
      <w:tr w14:paraId="4615D21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exact"/>
          <w:jc w:val="center"/>
        </w:trPr>
        <w:tc>
          <w:tcPr>
            <w:tcW w:w="1504" w:type="dxa"/>
            <w:gridSpan w:val="2"/>
            <w:tcBorders>
              <w:right w:val="single" w:color="auto" w:sz="4" w:space="0"/>
              <w:tl2br w:val="nil"/>
              <w:tr2bl w:val="nil"/>
            </w:tcBorders>
            <w:vAlign w:val="center"/>
          </w:tcPr>
          <w:p w14:paraId="6C843C77">
            <w:pPr>
              <w:spacing w:line="320" w:lineRule="exact"/>
              <w:jc w:val="center"/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Times New Roman"/>
                <w:b/>
                <w:bCs/>
                <w:color w:val="000000"/>
                <w:sz w:val="28"/>
                <w:szCs w:val="22"/>
                <w:lang w:val="en-US" w:eastAsia="zh-CN"/>
              </w:rPr>
              <w:t>公示链接</w:t>
            </w:r>
          </w:p>
        </w:tc>
        <w:tc>
          <w:tcPr>
            <w:tcW w:w="8309" w:type="dxa"/>
            <w:gridSpan w:val="8"/>
            <w:tcBorders>
              <w:left w:val="single" w:color="auto" w:sz="4" w:space="0"/>
              <w:tl2br w:val="nil"/>
              <w:tr2bl w:val="nil"/>
            </w:tcBorders>
            <w:vAlign w:val="center"/>
          </w:tcPr>
          <w:p w14:paraId="256F28C5">
            <w:pPr>
              <w:spacing w:line="240" w:lineRule="exact"/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</w:p>
        </w:tc>
      </w:tr>
      <w:tr w14:paraId="0651087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12" w:hRule="exact"/>
          <w:jc w:val="center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14:paraId="7C530D91">
            <w:pPr>
              <w:widowControl w:val="0"/>
              <w:spacing w:line="320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sz w:val="28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sz w:val="28"/>
              </w:rPr>
              <w:t xml:space="preserve">  </w:t>
            </w:r>
          </w:p>
          <w:p w14:paraId="2AF5CE53">
            <w:pPr>
              <w:widowControl w:val="0"/>
              <w:spacing w:line="320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sz w:val="28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sz w:val="28"/>
              </w:rPr>
              <w:t>推</w:t>
            </w:r>
          </w:p>
          <w:p w14:paraId="70360EC6">
            <w:pPr>
              <w:widowControl w:val="0"/>
              <w:spacing w:line="320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sz w:val="28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sz w:val="28"/>
              </w:rPr>
              <w:t>荐</w:t>
            </w:r>
          </w:p>
          <w:p w14:paraId="25BBAAD6">
            <w:pPr>
              <w:widowControl w:val="0"/>
              <w:spacing w:line="320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sz w:val="28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sz w:val="28"/>
              </w:rPr>
              <w:t>理</w:t>
            </w:r>
          </w:p>
          <w:p w14:paraId="1F394BD1">
            <w:pPr>
              <w:widowControl w:val="0"/>
              <w:spacing w:line="320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sz w:val="28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sz w:val="28"/>
              </w:rPr>
              <w:t>由</w:t>
            </w:r>
          </w:p>
          <w:p w14:paraId="1BE3FC92">
            <w:pPr>
              <w:spacing w:line="240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sz w:val="28"/>
                <w:lang w:val="en-US" w:eastAsia="zh-CN"/>
              </w:rPr>
              <w:t xml:space="preserve">  </w:t>
            </w:r>
          </w:p>
        </w:tc>
        <w:tc>
          <w:tcPr>
            <w:tcW w:w="8821" w:type="dxa"/>
            <w:gridSpan w:val="9"/>
            <w:tcBorders>
              <w:tl2br w:val="nil"/>
              <w:tr2bl w:val="nil"/>
            </w:tcBorders>
            <w:vAlign w:val="center"/>
          </w:tcPr>
          <w:p w14:paraId="6060C25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420" w:firstLineChars="200"/>
              <w:textAlignment w:val="auto"/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spacing w:val="-2"/>
                <w:sz w:val="28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sz w:val="21"/>
                <w:szCs w:val="21"/>
              </w:rPr>
              <w:t>一句顺口溜，一段发展史；一句顺口溜，一段奋斗史。该系列报道主题鲜明、文字细腻、结构新颖，用记者第一视角触摸时代发展脉搏，给大家展现了一个个生动感人的奋斗故事，传递出满满的正能量。同意推荐。</w:t>
            </w: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spacing w:val="-2"/>
                <w:sz w:val="28"/>
              </w:rPr>
              <w:t xml:space="preserve">                                   </w:t>
            </w:r>
          </w:p>
          <w:p w14:paraId="3109BF0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firstLine="4692" w:firstLineChars="1700"/>
              <w:jc w:val="left"/>
              <w:textAlignment w:val="auto"/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sz w:val="28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spacing w:val="-2"/>
                <w:sz w:val="28"/>
              </w:rPr>
              <w:t>签名</w:t>
            </w: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sz w:val="28"/>
              </w:rPr>
              <w:t>（盖单位公章）</w:t>
            </w: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spacing w:val="-2"/>
                <w:sz w:val="28"/>
              </w:rPr>
              <w:t>：</w:t>
            </w:r>
          </w:p>
          <w:p w14:paraId="5DF11F7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textAlignment w:val="auto"/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sz w:val="28"/>
              </w:rPr>
              <w:t xml:space="preserve">                                     年  月  日</w:t>
            </w:r>
          </w:p>
        </w:tc>
      </w:tr>
    </w:tbl>
    <w:p w14:paraId="6197BBF5">
      <w:pPr>
        <w:rPr>
          <w:rFonts w:hint="default" w:ascii="Times New Roman" w:hAnsi="Times New Roman" w:cs="Times New Roman"/>
        </w:rPr>
      </w:pP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方正小标宋简体">
    <w:panose1 w:val="02010600010101010101"/>
    <w:charset w:val="86"/>
    <w:family w:val="script"/>
    <w:pitch w:val="default"/>
    <w:sig w:usb0="00000001" w:usb1="080E0000" w:usb2="00000000" w:usb3="00000000" w:csb0="00040000" w:csb1="00000000"/>
    <w:embedRegular r:id="rId1" w:fontKey="{CD5053FF-4C85-432A-9EA8-698CF849ED28}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  <w:embedRegular r:id="rId2" w:fontKey="{606CDA66-ADD5-40CA-93BC-C8E395A4E82D}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  <w:embedRegular r:id="rId3" w:fontKey="{348058AE-7734-40B0-B104-EDC86ADF066F}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  <w:embedRegular r:id="rId4" w:fontKey="{F14DDEAF-10F7-4475-A342-62C9321F8C4B}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5" w:fontKey="{39B8BFB3-52A9-463E-8F80-DD9F2433DA0B}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6" w:fontKey="{9E767742-60C8-45A1-AAA6-92956B6EF6C5}"/>
  </w:font>
  <w:font w:name="WPSEMBED67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WPSEMBED68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WPSEMBED69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AD7153B">
    <w:pPr>
      <w:pStyle w:val="2"/>
      <w:spacing w:after="0" w:line="320" w:lineRule="exact"/>
      <w:ind w:firstLine="602"/>
      <w:rPr>
        <w:rFonts w:hint="eastAsia" w:ascii="楷体" w:hAnsi="楷体" w:eastAsia="楷体"/>
        <w:b/>
        <w:sz w:val="30"/>
        <w:szCs w:val="3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906786"/>
    <w:rsid w:val="01A97B4C"/>
    <w:rsid w:val="040C2A1E"/>
    <w:rsid w:val="0B462863"/>
    <w:rsid w:val="0BDC704F"/>
    <w:rsid w:val="0C9615C8"/>
    <w:rsid w:val="0DB96CBB"/>
    <w:rsid w:val="0EF6634E"/>
    <w:rsid w:val="103E4A53"/>
    <w:rsid w:val="10E365C2"/>
    <w:rsid w:val="158A10BA"/>
    <w:rsid w:val="16FA2753"/>
    <w:rsid w:val="1A2B27FC"/>
    <w:rsid w:val="291819B2"/>
    <w:rsid w:val="2CCF04B2"/>
    <w:rsid w:val="2F725125"/>
    <w:rsid w:val="31523460"/>
    <w:rsid w:val="33363900"/>
    <w:rsid w:val="38C033A5"/>
    <w:rsid w:val="3A696F7B"/>
    <w:rsid w:val="3ADE3FB6"/>
    <w:rsid w:val="3B5D312D"/>
    <w:rsid w:val="3CBA010B"/>
    <w:rsid w:val="3CD218F9"/>
    <w:rsid w:val="3D202664"/>
    <w:rsid w:val="3F0C2A04"/>
    <w:rsid w:val="499A72FA"/>
    <w:rsid w:val="4B736055"/>
    <w:rsid w:val="4C8449BE"/>
    <w:rsid w:val="4CA94913"/>
    <w:rsid w:val="4DE04D7C"/>
    <w:rsid w:val="4F073684"/>
    <w:rsid w:val="56150435"/>
    <w:rsid w:val="58271CDD"/>
    <w:rsid w:val="5D250E1A"/>
    <w:rsid w:val="60BF5B6D"/>
    <w:rsid w:val="62F5293B"/>
    <w:rsid w:val="64201A10"/>
    <w:rsid w:val="647C5B23"/>
    <w:rsid w:val="649F34A0"/>
    <w:rsid w:val="66B75538"/>
    <w:rsid w:val="6751528D"/>
    <w:rsid w:val="68E6311C"/>
    <w:rsid w:val="6F6B5CF5"/>
    <w:rsid w:val="705067E1"/>
    <w:rsid w:val="70CD2B43"/>
    <w:rsid w:val="72205B7A"/>
    <w:rsid w:val="724E1027"/>
    <w:rsid w:val="73E13A05"/>
    <w:rsid w:val="73F26870"/>
    <w:rsid w:val="7423420D"/>
    <w:rsid w:val="77884AB3"/>
    <w:rsid w:val="7A513882"/>
    <w:rsid w:val="7D0764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qFormat="1" w:uiPriority="99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方正仿宋_GB2312" w:asciiTheme="minorHAnsi" w:hAnsiTheme="minorHAnsi" w:cstheme="minorBidi"/>
      <w:kern w:val="2"/>
      <w:sz w:val="32"/>
      <w:szCs w:val="2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3"/>
    <w:basedOn w:val="1"/>
    <w:unhideWhenUsed/>
    <w:qFormat/>
    <w:uiPriority w:val="99"/>
    <w:pPr>
      <w:spacing w:after="120"/>
    </w:pPr>
    <w:rPr>
      <w:sz w:val="16"/>
      <w:szCs w:val="16"/>
    </w:rPr>
  </w:style>
  <w:style w:type="paragraph" w:styleId="3">
    <w:name w:val="header"/>
    <w:basedOn w:val="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547</Words>
  <Characters>571</Characters>
  <Lines>0</Lines>
  <Paragraphs>0</Paragraphs>
  <TotalTime>7</TotalTime>
  <ScaleCrop>false</ScaleCrop>
  <LinksUpToDate>false</LinksUpToDate>
  <CharactersWithSpaces>652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2026-04-07T06:18:00Z</dcterms:created>
  <dc:creator>EDY</dc:creator>
  <cp:lastModifiedBy>hapsong</cp:lastModifiedBy>
  <dcterms:modified xsi:type="dcterms:W3CDTF">2026-08-11T09:40:23Z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eyJoZGlkIjoiMGM2ODU4ODM4NWZlNTFjNDM2NzBhZDQxNjI4MWFjNmIiLCJ1c2VySWQiOiI0ODEyMTI0NzQifQ==</vt:lpwstr>
  </property>
  <property fmtid="{D5CDD505-2E9C-101B-9397-08002B2CF9AE}" pid="4" name="ICV">
    <vt:lpwstr>A8D53727DEEA425E8DD6013274113CF2_13</vt:lpwstr>
  </property>
</Properties>
</file>